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67B4B" w14:textId="77777777" w:rsidR="00B65541" w:rsidRDefault="00B41CDC">
      <w:pPr>
        <w:pStyle w:val="Nzev"/>
      </w:pPr>
      <w:r>
        <w:rPr>
          <w:color w:val="2D74B5"/>
        </w:rPr>
        <w:t>Základní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informace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13"/>
        </w:rPr>
        <w:t xml:space="preserve"> </w:t>
      </w:r>
      <w:r>
        <w:rPr>
          <w:color w:val="2D74B5"/>
        </w:rPr>
        <w:t>zpracování</w:t>
      </w:r>
      <w:r>
        <w:rPr>
          <w:color w:val="2D74B5"/>
          <w:spacing w:val="-12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údajů</w:t>
      </w:r>
    </w:p>
    <w:p w14:paraId="4644B141" w14:textId="77777777" w:rsidR="00B65541" w:rsidRDefault="00B65541">
      <w:pPr>
        <w:pStyle w:val="Zkladntext"/>
        <w:spacing w:before="10"/>
        <w:ind w:left="0"/>
        <w:rPr>
          <w:rFonts w:ascii="Calibri Light"/>
          <w:sz w:val="31"/>
        </w:rPr>
      </w:pPr>
    </w:p>
    <w:p w14:paraId="5450EF9E" w14:textId="77777777" w:rsidR="00B65541" w:rsidRDefault="00B41CDC">
      <w:pPr>
        <w:pStyle w:val="Zkladntext"/>
      </w:pPr>
      <w:r>
        <w:t>Informace</w:t>
      </w:r>
      <w:r>
        <w:rPr>
          <w:spacing w:val="18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uveřejňována</w:t>
      </w:r>
      <w:r>
        <w:rPr>
          <w:spacing w:val="17"/>
        </w:rPr>
        <w:t xml:space="preserve"> </w:t>
      </w:r>
      <w:r>
        <w:t>pro</w:t>
      </w:r>
      <w:r>
        <w:rPr>
          <w:spacing w:val="20"/>
        </w:rPr>
        <w:t xml:space="preserve"> </w:t>
      </w:r>
      <w:r>
        <w:t>plnění</w:t>
      </w:r>
      <w:r>
        <w:rPr>
          <w:spacing w:val="17"/>
        </w:rPr>
        <w:t xml:space="preserve"> </w:t>
      </w:r>
      <w:r>
        <w:t>povinnosti</w:t>
      </w:r>
      <w:r>
        <w:rPr>
          <w:spacing w:val="18"/>
        </w:rPr>
        <w:t xml:space="preserve"> </w:t>
      </w:r>
      <w:r>
        <w:t>stanovené</w:t>
      </w:r>
      <w:r>
        <w:rPr>
          <w:spacing w:val="18"/>
        </w:rPr>
        <w:t xml:space="preserve"> </w:t>
      </w:r>
      <w:r>
        <w:t>v</w:t>
      </w:r>
      <w:r>
        <w:rPr>
          <w:spacing w:val="20"/>
        </w:rPr>
        <w:t xml:space="preserve"> </w:t>
      </w:r>
      <w:r>
        <w:t>článcích</w:t>
      </w:r>
      <w:r>
        <w:rPr>
          <w:spacing w:val="20"/>
        </w:rPr>
        <w:t xml:space="preserve"> </w:t>
      </w:r>
      <w:r>
        <w:t>12</w:t>
      </w:r>
      <w:r>
        <w:rPr>
          <w:spacing w:val="20"/>
        </w:rPr>
        <w:t xml:space="preserve"> </w:t>
      </w:r>
      <w:r>
        <w:t>až</w:t>
      </w:r>
      <w:r>
        <w:rPr>
          <w:spacing w:val="18"/>
        </w:rPr>
        <w:t xml:space="preserve"> </w:t>
      </w:r>
      <w:r>
        <w:t>14</w:t>
      </w:r>
      <w:r>
        <w:rPr>
          <w:spacing w:val="22"/>
        </w:rPr>
        <w:t xml:space="preserve"> </w:t>
      </w:r>
      <w:r>
        <w:t>Obecného</w:t>
      </w:r>
      <w:r>
        <w:rPr>
          <w:spacing w:val="20"/>
        </w:rPr>
        <w:t xml:space="preserve"> </w:t>
      </w:r>
      <w:r>
        <w:rPr>
          <w:spacing w:val="-2"/>
        </w:rPr>
        <w:t>nařízení</w:t>
      </w:r>
    </w:p>
    <w:p w14:paraId="4005548B" w14:textId="77777777" w:rsidR="00B65541" w:rsidRDefault="00B41CDC">
      <w:pPr>
        <w:pStyle w:val="Zkladntext"/>
      </w:pPr>
      <w:r>
        <w:t>o</w:t>
      </w:r>
      <w:r>
        <w:rPr>
          <w:spacing w:val="-4"/>
        </w:rPr>
        <w:t xml:space="preserve"> </w:t>
      </w:r>
      <w:r>
        <w:t>ochraně</w:t>
      </w:r>
      <w:r>
        <w:rPr>
          <w:spacing w:val="-4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rPr>
          <w:spacing w:val="-2"/>
        </w:rPr>
        <w:t>„nařízení“).</w:t>
      </w:r>
    </w:p>
    <w:p w14:paraId="278931AA" w14:textId="77777777" w:rsidR="00B65541" w:rsidRDefault="00B41CDC">
      <w:pPr>
        <w:pStyle w:val="Zkladntext"/>
        <w:spacing w:before="120"/>
      </w:pPr>
      <w:r>
        <w:t>Tato</w:t>
      </w:r>
      <w:r>
        <w:rPr>
          <w:spacing w:val="40"/>
        </w:rPr>
        <w:t xml:space="preserve"> </w:t>
      </w:r>
      <w:r>
        <w:t>informace</w:t>
      </w:r>
      <w:r>
        <w:rPr>
          <w:spacing w:val="40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být</w:t>
      </w:r>
      <w:r>
        <w:rPr>
          <w:spacing w:val="40"/>
        </w:rPr>
        <w:t xml:space="preserve"> </w:t>
      </w:r>
      <w:r>
        <w:t>doplňována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upřesňována</w:t>
      </w:r>
      <w:r>
        <w:rPr>
          <w:spacing w:val="40"/>
        </w:rPr>
        <w:t xml:space="preserve"> </w:t>
      </w:r>
      <w:r>
        <w:t>bližšími</w:t>
      </w:r>
      <w:r>
        <w:rPr>
          <w:spacing w:val="40"/>
        </w:rPr>
        <w:t xml:space="preserve"> </w:t>
      </w:r>
      <w:r>
        <w:t>informacemi</w:t>
      </w:r>
      <w:r>
        <w:rPr>
          <w:spacing w:val="40"/>
        </w:rPr>
        <w:t xml:space="preserve"> </w:t>
      </w:r>
      <w:r>
        <w:t>zveřejněnými</w:t>
      </w:r>
      <w:r>
        <w:rPr>
          <w:spacing w:val="40"/>
        </w:rPr>
        <w:t xml:space="preserve"> </w:t>
      </w:r>
      <w:r>
        <w:t>nebo</w:t>
      </w:r>
      <w:r>
        <w:rPr>
          <w:spacing w:val="80"/>
        </w:rPr>
        <w:t xml:space="preserve"> </w:t>
      </w:r>
      <w:r>
        <w:t>poskytnutými ke specifickým zpracováním.</w:t>
      </w:r>
    </w:p>
    <w:p w14:paraId="55430014" w14:textId="77777777" w:rsidR="00B65541" w:rsidRDefault="00B65541">
      <w:pPr>
        <w:pStyle w:val="Zkladntext"/>
        <w:ind w:left="0"/>
      </w:pPr>
    </w:p>
    <w:p w14:paraId="0666D763" w14:textId="77777777" w:rsidR="00B65541" w:rsidRDefault="00B65541">
      <w:pPr>
        <w:pStyle w:val="Zkladntext"/>
        <w:spacing w:before="9"/>
        <w:ind w:left="0"/>
        <w:rPr>
          <w:sz w:val="19"/>
        </w:rPr>
      </w:pPr>
    </w:p>
    <w:p w14:paraId="32619575" w14:textId="77777777" w:rsidR="00B65541" w:rsidRDefault="00B41CDC">
      <w:pPr>
        <w:pStyle w:val="Nadpis1"/>
        <w:numPr>
          <w:ilvl w:val="0"/>
          <w:numId w:val="3"/>
        </w:numPr>
        <w:tabs>
          <w:tab w:val="left" w:pos="837"/>
        </w:tabs>
        <w:spacing w:before="1"/>
        <w:ind w:hanging="361"/>
      </w:pPr>
      <w:r>
        <w:rPr>
          <w:color w:val="2D74B5"/>
        </w:rPr>
        <w:t>Obecné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informace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správci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pověřenci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pro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ochranu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údajů</w:t>
      </w:r>
    </w:p>
    <w:p w14:paraId="77084C02" w14:textId="77777777" w:rsidR="00BC0A6A" w:rsidRDefault="00B41CDC">
      <w:pPr>
        <w:pStyle w:val="Nadpis2"/>
        <w:rPr>
          <w:spacing w:val="-2"/>
        </w:rPr>
      </w:pPr>
      <w:r>
        <w:t>Základní</w:t>
      </w:r>
      <w:r>
        <w:rPr>
          <w:spacing w:val="-5"/>
        </w:rPr>
        <w:t xml:space="preserve"> </w:t>
      </w:r>
      <w:r>
        <w:t>identifikační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kontaktní</w:t>
      </w:r>
      <w:r>
        <w:rPr>
          <w:spacing w:val="-4"/>
        </w:rPr>
        <w:t xml:space="preserve"> </w:t>
      </w:r>
      <w:r>
        <w:t>údaje</w:t>
      </w:r>
      <w:r>
        <w:rPr>
          <w:spacing w:val="-5"/>
        </w:rPr>
        <w:t xml:space="preserve"> </w:t>
      </w:r>
      <w:r>
        <w:rPr>
          <w:spacing w:val="-2"/>
        </w:rPr>
        <w:t>správce</w:t>
      </w:r>
      <w:r w:rsidR="00BC0A6A">
        <w:rPr>
          <w:spacing w:val="-2"/>
        </w:rPr>
        <w:t xml:space="preserve"> </w:t>
      </w:r>
    </w:p>
    <w:p w14:paraId="40AE54AA" w14:textId="77777777" w:rsidR="00394E91" w:rsidRPr="007C27A8" w:rsidRDefault="00B41CDC" w:rsidP="009A3544">
      <w:pPr>
        <w:pStyle w:val="Zkladntext"/>
        <w:spacing w:before="120" w:line="0" w:lineRule="atLeast"/>
        <w:ind w:left="113"/>
      </w:pPr>
      <w:r>
        <w:t>Název:</w:t>
      </w:r>
      <w:r>
        <w:rPr>
          <w:spacing w:val="-4"/>
        </w:rPr>
        <w:t xml:space="preserve"> </w:t>
      </w:r>
      <w:r w:rsidR="00711694" w:rsidRPr="007C27A8">
        <w:t xml:space="preserve">Výchovný ústav, středisko výchovné péče HELP, </w:t>
      </w:r>
      <w:r w:rsidR="006254FB" w:rsidRPr="007C27A8">
        <w:t xml:space="preserve">základní škola a střední škola, Střílky, </w:t>
      </w:r>
      <w:r w:rsidR="00835941" w:rsidRPr="007C27A8">
        <w:t>Zámecká 107</w:t>
      </w:r>
    </w:p>
    <w:p w14:paraId="39325C77" w14:textId="523B1C02" w:rsidR="00B65541" w:rsidRPr="007C27A8" w:rsidRDefault="00B41CDC" w:rsidP="009A3544">
      <w:pPr>
        <w:pStyle w:val="Zkladntext"/>
        <w:spacing w:before="120" w:line="0" w:lineRule="atLeast"/>
        <w:ind w:right="3739"/>
      </w:pPr>
      <w:r>
        <w:t>Sídlo:</w:t>
      </w:r>
      <w:r>
        <w:rPr>
          <w:spacing w:val="80"/>
        </w:rPr>
        <w:t xml:space="preserve"> </w:t>
      </w:r>
      <w:r w:rsidR="00C07CC6" w:rsidRPr="007C27A8">
        <w:t>Zámecká 107, Střílky</w:t>
      </w:r>
    </w:p>
    <w:p w14:paraId="5C121141" w14:textId="1DBFC3A4" w:rsidR="00B65541" w:rsidRPr="007C27A8" w:rsidRDefault="00B41CDC" w:rsidP="009A3544">
      <w:pPr>
        <w:pStyle w:val="Zkladntext"/>
        <w:tabs>
          <w:tab w:val="left" w:pos="742"/>
        </w:tabs>
        <w:spacing w:line="0" w:lineRule="atLeast"/>
      </w:pPr>
      <w:r w:rsidRPr="007C27A8">
        <w:rPr>
          <w:spacing w:val="-4"/>
        </w:rPr>
        <w:t>IČO:</w:t>
      </w:r>
      <w:r w:rsidRPr="007C27A8">
        <w:tab/>
      </w:r>
      <w:r w:rsidR="003B4490" w:rsidRPr="007C27A8">
        <w:t>479 35 740</w:t>
      </w:r>
    </w:p>
    <w:p w14:paraId="3C2CC427" w14:textId="5E300879" w:rsidR="00B65541" w:rsidRDefault="00B41CDC" w:rsidP="009A3544">
      <w:pPr>
        <w:pStyle w:val="Zkladntext"/>
        <w:spacing w:line="0" w:lineRule="atLeast"/>
      </w:pPr>
      <w:r>
        <w:t>Elektronická</w:t>
      </w:r>
      <w:r>
        <w:rPr>
          <w:spacing w:val="-8"/>
        </w:rPr>
        <w:t xml:space="preserve"> </w:t>
      </w:r>
      <w:r>
        <w:t>adresa:</w:t>
      </w:r>
      <w:r>
        <w:rPr>
          <w:spacing w:val="-3"/>
        </w:rPr>
        <w:t xml:space="preserve"> </w:t>
      </w:r>
      <w:hyperlink r:id="rId5" w:history="1">
        <w:r w:rsidR="003B4490" w:rsidRPr="00E6223F">
          <w:rPr>
            <w:rStyle w:val="Hypertextovodkaz"/>
            <w:spacing w:val="-2"/>
          </w:rPr>
          <w:t>posta@vustrilky.cz</w:t>
        </w:r>
      </w:hyperlink>
    </w:p>
    <w:p w14:paraId="1C6DE855" w14:textId="1F26FB86" w:rsidR="00B65541" w:rsidRPr="005E1DAE" w:rsidRDefault="00B41CDC" w:rsidP="009A3544">
      <w:pPr>
        <w:pStyle w:val="Zkladntext"/>
        <w:spacing w:line="0" w:lineRule="atLeast"/>
        <w:rPr>
          <w:color w:val="FF0000"/>
        </w:rPr>
      </w:pPr>
      <w:r>
        <w:t>ID</w:t>
      </w:r>
      <w:r>
        <w:rPr>
          <w:spacing w:val="-3"/>
        </w:rPr>
        <w:t xml:space="preserve"> </w:t>
      </w:r>
      <w:r>
        <w:t>datové</w:t>
      </w:r>
      <w:r>
        <w:rPr>
          <w:spacing w:val="-3"/>
        </w:rPr>
        <w:t xml:space="preserve"> </w:t>
      </w:r>
      <w:r>
        <w:t>schránky:</w:t>
      </w:r>
      <w:r>
        <w:rPr>
          <w:spacing w:val="-4"/>
        </w:rPr>
        <w:t xml:space="preserve"> </w:t>
      </w:r>
      <w:r w:rsidR="00851A85" w:rsidRPr="007C27A8">
        <w:rPr>
          <w:spacing w:val="-2"/>
        </w:rPr>
        <w:t>ecg752m</w:t>
      </w:r>
    </w:p>
    <w:p w14:paraId="3F76C864" w14:textId="77777777" w:rsidR="00B65541" w:rsidRDefault="00B65541">
      <w:pPr>
        <w:pStyle w:val="Zkladntext"/>
        <w:ind w:left="0"/>
      </w:pPr>
    </w:p>
    <w:p w14:paraId="57F4DD81" w14:textId="77777777" w:rsidR="00552AB4" w:rsidRDefault="005E1DAE" w:rsidP="003239E1">
      <w:pPr>
        <w:pStyle w:val="Nadpis2"/>
        <w:spacing w:before="120" w:line="280" w:lineRule="atLeast"/>
        <w:ind w:left="113" w:right="3737"/>
      </w:pPr>
      <w:r>
        <w:t>Pověřenec</w:t>
      </w:r>
      <w:r>
        <w:rPr>
          <w:spacing w:val="-6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ochranu</w:t>
      </w:r>
      <w:r>
        <w:rPr>
          <w:spacing w:val="-6"/>
        </w:rPr>
        <w:t xml:space="preserve"> </w:t>
      </w:r>
      <w:r>
        <w:t>osobních</w:t>
      </w:r>
      <w:r>
        <w:rPr>
          <w:spacing w:val="-6"/>
        </w:rPr>
        <w:t xml:space="preserve"> </w:t>
      </w:r>
      <w:r>
        <w:t>údajů</w:t>
      </w:r>
    </w:p>
    <w:p w14:paraId="50C0C2BA" w14:textId="77777777" w:rsidR="00F9208E" w:rsidRDefault="00F9208E">
      <w:pPr>
        <w:pStyle w:val="Zkladntext"/>
        <w:spacing w:before="7"/>
        <w:ind w:right="4225"/>
      </w:pPr>
      <w:r>
        <w:t>Mgr. Dagmar Součková Mikolášková</w:t>
      </w:r>
    </w:p>
    <w:p w14:paraId="2B93A85C" w14:textId="7909C8D8" w:rsidR="00F9208E" w:rsidRDefault="00F9208E">
      <w:pPr>
        <w:pStyle w:val="Zkladntext"/>
        <w:spacing w:before="7"/>
        <w:ind w:right="4225"/>
      </w:pPr>
      <w:r>
        <w:t xml:space="preserve">kontakt e-mail:  </w:t>
      </w:r>
      <w:hyperlink r:id="rId6" w:history="1">
        <w:r w:rsidR="007C5588" w:rsidRPr="00547B13">
          <w:rPr>
            <w:rStyle w:val="Hypertextovodkaz"/>
          </w:rPr>
          <w:t>poverenec@msmt.gov.cz</w:t>
        </w:r>
      </w:hyperlink>
      <w:r>
        <w:t xml:space="preserve"> </w:t>
      </w:r>
    </w:p>
    <w:p w14:paraId="6CBC72A7" w14:textId="49BDBC4F" w:rsidR="00F9208E" w:rsidRDefault="00F9208E">
      <w:pPr>
        <w:pStyle w:val="Zkladntext"/>
        <w:spacing w:before="7"/>
        <w:ind w:right="4225"/>
      </w:pPr>
      <w:r>
        <w:t xml:space="preserve">popř. </w:t>
      </w:r>
      <w:hyperlink r:id="rId7" w:history="1">
        <w:r w:rsidR="007C5588" w:rsidRPr="00547B13">
          <w:rPr>
            <w:rStyle w:val="Hypertextovodkaz"/>
          </w:rPr>
          <w:t>dagmar.souckovamikolaskova@msmt.gov.cz</w:t>
        </w:r>
      </w:hyperlink>
    </w:p>
    <w:p w14:paraId="2B246B35" w14:textId="1EA7D448" w:rsidR="00F9208E" w:rsidRDefault="00F9208E">
      <w:pPr>
        <w:pStyle w:val="Zkladntext"/>
        <w:spacing w:before="7"/>
        <w:ind w:right="4225"/>
      </w:pPr>
      <w:r>
        <w:t>tel.: 234 811 105, mobil. tel.: 770 153 573</w:t>
      </w:r>
    </w:p>
    <w:p w14:paraId="51E7FFED" w14:textId="148771C6" w:rsidR="00B65541" w:rsidRDefault="00B41CDC">
      <w:pPr>
        <w:pStyle w:val="Zkladntext"/>
        <w:spacing w:before="7"/>
        <w:ind w:right="4225"/>
      </w:pPr>
      <w:r>
        <w:t>Ministerstvo</w:t>
      </w:r>
      <w:r>
        <w:rPr>
          <w:spacing w:val="-7"/>
        </w:rPr>
        <w:t xml:space="preserve"> </w:t>
      </w:r>
      <w:r>
        <w:t>školství,</w:t>
      </w:r>
      <w:r>
        <w:rPr>
          <w:spacing w:val="-10"/>
        </w:rPr>
        <w:t xml:space="preserve"> </w:t>
      </w:r>
      <w:r>
        <w:t>mládeže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tělovýchovy Karmelitská 529/5, 118 12</w:t>
      </w:r>
      <w:r>
        <w:rPr>
          <w:spacing w:val="40"/>
        </w:rPr>
        <w:t xml:space="preserve"> </w:t>
      </w:r>
      <w:r>
        <w:t>Praha 1</w:t>
      </w:r>
    </w:p>
    <w:p w14:paraId="3BFD633B" w14:textId="77777777" w:rsidR="00B65541" w:rsidRDefault="00B65541">
      <w:pPr>
        <w:pStyle w:val="Zkladntext"/>
        <w:ind w:left="0"/>
      </w:pPr>
    </w:p>
    <w:p w14:paraId="02D49A31" w14:textId="77777777" w:rsidR="00B65541" w:rsidRDefault="00B65541">
      <w:pPr>
        <w:pStyle w:val="Zkladntext"/>
        <w:spacing w:before="10"/>
        <w:ind w:left="0"/>
        <w:rPr>
          <w:sz w:val="19"/>
        </w:rPr>
      </w:pPr>
    </w:p>
    <w:p w14:paraId="312BEF6B" w14:textId="77777777" w:rsidR="00B65541" w:rsidRDefault="00B41CDC">
      <w:pPr>
        <w:pStyle w:val="Nadpis1"/>
        <w:numPr>
          <w:ilvl w:val="0"/>
          <w:numId w:val="3"/>
        </w:numPr>
        <w:tabs>
          <w:tab w:val="left" w:pos="837"/>
        </w:tabs>
        <w:ind w:hanging="361"/>
      </w:pPr>
      <w:r>
        <w:rPr>
          <w:color w:val="2D74B5"/>
        </w:rPr>
        <w:t>Informace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základních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právech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subjektů</w:t>
      </w:r>
      <w:r>
        <w:rPr>
          <w:color w:val="2D74B5"/>
          <w:spacing w:val="-8"/>
        </w:rPr>
        <w:t xml:space="preserve"> </w:t>
      </w:r>
      <w:r>
        <w:rPr>
          <w:color w:val="2D74B5"/>
          <w:spacing w:val="-2"/>
        </w:rPr>
        <w:t>údajů</w:t>
      </w:r>
    </w:p>
    <w:p w14:paraId="7D8C9664" w14:textId="77777777" w:rsidR="00B65541" w:rsidRDefault="00B41CDC">
      <w:pPr>
        <w:pStyle w:val="Zkladntext"/>
        <w:spacing w:before="119"/>
      </w:pPr>
      <w:r>
        <w:t>Subjekt</w:t>
      </w:r>
      <w:r>
        <w:rPr>
          <w:spacing w:val="40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(tj.</w:t>
      </w:r>
      <w:r>
        <w:rPr>
          <w:spacing w:val="40"/>
        </w:rPr>
        <w:t xml:space="preserve"> </w:t>
      </w:r>
      <w:r>
        <w:t>fyzická</w:t>
      </w:r>
      <w:r>
        <w:rPr>
          <w:spacing w:val="36"/>
        </w:rPr>
        <w:t xml:space="preserve"> </w:t>
      </w:r>
      <w:r>
        <w:t>osoba,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níž</w:t>
      </w:r>
      <w:r>
        <w:rPr>
          <w:spacing w:val="39"/>
        </w:rPr>
        <w:t xml:space="preserve"> </w:t>
      </w:r>
      <w:r>
        <w:t>se</w:t>
      </w:r>
      <w:r>
        <w:rPr>
          <w:spacing w:val="39"/>
        </w:rPr>
        <w:t xml:space="preserve"> </w:t>
      </w:r>
      <w:r>
        <w:t>osobní</w:t>
      </w:r>
      <w:r>
        <w:rPr>
          <w:spacing w:val="40"/>
        </w:rPr>
        <w:t xml:space="preserve"> </w:t>
      </w:r>
      <w:r>
        <w:t>údaje</w:t>
      </w:r>
      <w:r>
        <w:rPr>
          <w:spacing w:val="40"/>
        </w:rPr>
        <w:t xml:space="preserve"> </w:t>
      </w:r>
      <w:r>
        <w:t>vztahují)</w:t>
      </w:r>
      <w:r>
        <w:rPr>
          <w:spacing w:val="40"/>
        </w:rPr>
        <w:t xml:space="preserve"> </w:t>
      </w:r>
      <w:r>
        <w:t>má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požadovat</w:t>
      </w:r>
      <w:r>
        <w:rPr>
          <w:spacing w:val="38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správce osobních údajů:</w:t>
      </w:r>
    </w:p>
    <w:p w14:paraId="157265DA" w14:textId="77777777" w:rsidR="00B65541" w:rsidRDefault="00B41CDC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spacing w:before="120"/>
        <w:ind w:hanging="361"/>
      </w:pPr>
      <w:r>
        <w:t>přístup</w:t>
      </w:r>
      <w:r>
        <w:rPr>
          <w:spacing w:val="-6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osobním</w:t>
      </w:r>
      <w:r>
        <w:rPr>
          <w:spacing w:val="-1"/>
        </w:rPr>
        <w:t xml:space="preserve"> </w:t>
      </w:r>
      <w:r>
        <w:t>údajům,</w:t>
      </w:r>
      <w:r>
        <w:rPr>
          <w:spacing w:val="-5"/>
        </w:rPr>
        <w:t xml:space="preserve"> </w:t>
      </w:r>
      <w:r>
        <w:t>které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jej</w:t>
      </w:r>
      <w:r>
        <w:rPr>
          <w:spacing w:val="-4"/>
        </w:rPr>
        <w:t xml:space="preserve"> </w:t>
      </w:r>
      <w:r>
        <w:t>týkají,</w:t>
      </w:r>
      <w:r>
        <w:rPr>
          <w:spacing w:val="-3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rPr>
          <w:spacing w:val="-2"/>
        </w:rPr>
        <w:t>nařízení,</w:t>
      </w:r>
    </w:p>
    <w:p w14:paraId="60BA28D8" w14:textId="77777777" w:rsidR="00B65541" w:rsidRDefault="00B41CDC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spacing w:before="1"/>
        <w:ind w:hanging="361"/>
      </w:pPr>
      <w:r>
        <w:t>opravu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rPr>
          <w:spacing w:val="-2"/>
        </w:rPr>
        <w:t>nařízení,</w:t>
      </w:r>
    </w:p>
    <w:p w14:paraId="60BDDFB3" w14:textId="77777777" w:rsidR="00B65541" w:rsidRDefault="00B41CDC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výmaz</w:t>
      </w:r>
      <w:r>
        <w:rPr>
          <w:spacing w:val="-8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17</w:t>
      </w:r>
      <w:r>
        <w:rPr>
          <w:spacing w:val="-4"/>
        </w:rPr>
        <w:t xml:space="preserve"> </w:t>
      </w:r>
      <w:r>
        <w:t>nařízení,</w:t>
      </w:r>
      <w:r>
        <w:rPr>
          <w:spacing w:val="-2"/>
        </w:rPr>
        <w:t xml:space="preserve"> </w:t>
      </w:r>
      <w:r>
        <w:rPr>
          <w:spacing w:val="-4"/>
        </w:rPr>
        <w:t>nebo</w:t>
      </w:r>
    </w:p>
    <w:p w14:paraId="6F3BD22E" w14:textId="2EB4388F" w:rsidR="00B65541" w:rsidRPr="00606B8C" w:rsidRDefault="00B41CDC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omezení</w:t>
      </w:r>
      <w:r>
        <w:rPr>
          <w:spacing w:val="-6"/>
        </w:rPr>
        <w:t xml:space="preserve"> </w:t>
      </w:r>
      <w:r>
        <w:t>zpracování</w:t>
      </w:r>
      <w:r>
        <w:rPr>
          <w:spacing w:val="-5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18</w:t>
      </w:r>
      <w:r>
        <w:rPr>
          <w:spacing w:val="-2"/>
        </w:rPr>
        <w:t xml:space="preserve"> nařízení</w:t>
      </w:r>
    </w:p>
    <w:p w14:paraId="52EA85B6" w14:textId="18F62FDC" w:rsidR="00606B8C" w:rsidRDefault="00606B8C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 w:rsidRPr="00606B8C">
        <w:t>vznést námitku proti zpracování podle článku 21 nařízení</w:t>
      </w:r>
      <w:r>
        <w:t>.</w:t>
      </w:r>
    </w:p>
    <w:p w14:paraId="64FB2E16" w14:textId="77777777" w:rsidR="00B65541" w:rsidRDefault="00B41CDC">
      <w:pPr>
        <w:pStyle w:val="Zkladntext"/>
        <w:spacing w:before="118"/>
        <w:ind w:right="113"/>
        <w:jc w:val="both"/>
      </w:pPr>
      <w:r>
        <w:t>Je-li zpracování založeno na souhlasu</w:t>
      </w:r>
      <w:r>
        <w:rPr>
          <w:spacing w:val="-1"/>
        </w:rPr>
        <w:t xml:space="preserve"> </w:t>
      </w:r>
      <w:r>
        <w:t>subjektu údajů</w:t>
      </w:r>
      <w:r>
        <w:rPr>
          <w:spacing w:val="-1"/>
        </w:rPr>
        <w:t xml:space="preserve"> </w:t>
      </w:r>
      <w:r>
        <w:t>nebo na plnění smlouvy se</w:t>
      </w:r>
      <w:r>
        <w:rPr>
          <w:spacing w:val="-1"/>
        </w:rPr>
        <w:t xml:space="preserve"> </w:t>
      </w:r>
      <w:r>
        <w:t>subjektem údajů,</w:t>
      </w:r>
      <w:r>
        <w:rPr>
          <w:spacing w:val="-2"/>
        </w:rPr>
        <w:t xml:space="preserve"> </w:t>
      </w:r>
      <w:r>
        <w:t>má subjekt údajů právo požadovat též přenos automaticky zpracovávaných osobních údajů podle článku 20 nařízení.</w:t>
      </w:r>
    </w:p>
    <w:p w14:paraId="663E97CD" w14:textId="77777777" w:rsidR="00B65541" w:rsidRDefault="00B41CDC">
      <w:pPr>
        <w:pStyle w:val="Zkladntext"/>
        <w:spacing w:before="121"/>
        <w:ind w:right="112"/>
        <w:jc w:val="both"/>
      </w:pPr>
      <w:r>
        <w:t>Správce je povinen ověřit totožnost žadatele, není-li totožnost zřejmá z předložené žádosti. Není-li totožnost zřejmá, je žadatel vyzván k</w:t>
      </w:r>
      <w:r>
        <w:rPr>
          <w:spacing w:val="-1"/>
        </w:rPr>
        <w:t xml:space="preserve"> </w:t>
      </w:r>
      <w:r>
        <w:t>doplnění žádosti nebo k</w:t>
      </w:r>
      <w:r>
        <w:rPr>
          <w:spacing w:val="-1"/>
        </w:rPr>
        <w:t xml:space="preserve"> </w:t>
      </w:r>
      <w:r>
        <w:t>jejímu předložení způsobem, kdy bude totožnost žadatele bez dalších pochyb určena. Totožnost je prokázána v případech, kdy je žádost doručena některým z následujících způsobů:</w:t>
      </w:r>
    </w:p>
    <w:p w14:paraId="0A5283F2" w14:textId="77777777" w:rsidR="00B65541" w:rsidRDefault="00B41CDC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spacing w:before="119"/>
        <w:ind w:hanging="361"/>
      </w:pPr>
      <w:r>
        <w:t>osobně,</w:t>
      </w:r>
      <w:r>
        <w:rPr>
          <w:spacing w:val="-3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totožnost</w:t>
      </w:r>
      <w:r>
        <w:rPr>
          <w:spacing w:val="-5"/>
        </w:rPr>
        <w:t xml:space="preserve"> </w:t>
      </w:r>
      <w:r>
        <w:t>ověřena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průkazu</w:t>
      </w:r>
      <w:r>
        <w:rPr>
          <w:spacing w:val="-4"/>
        </w:rPr>
        <w:t xml:space="preserve"> </w:t>
      </w:r>
      <w:r>
        <w:rPr>
          <w:spacing w:val="-2"/>
        </w:rPr>
        <w:t>totožnosti,</w:t>
      </w:r>
    </w:p>
    <w:p w14:paraId="1A9C80AE" w14:textId="77777777" w:rsidR="00B65541" w:rsidRDefault="00B41CDC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</w:t>
      </w:r>
      <w:r>
        <w:rPr>
          <w:spacing w:val="-3"/>
        </w:rPr>
        <w:t xml:space="preserve"> </w:t>
      </w:r>
      <w:r>
        <w:t>listinné</w:t>
      </w:r>
      <w:r>
        <w:rPr>
          <w:spacing w:val="-5"/>
        </w:rPr>
        <w:t xml:space="preserve"> </w:t>
      </w:r>
      <w:r>
        <w:t>podobě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úředně</w:t>
      </w:r>
      <w:r>
        <w:rPr>
          <w:spacing w:val="-5"/>
        </w:rPr>
        <w:t xml:space="preserve"> </w:t>
      </w:r>
      <w:r>
        <w:t>ověřeným</w:t>
      </w:r>
      <w:r>
        <w:rPr>
          <w:spacing w:val="-2"/>
        </w:rPr>
        <w:t xml:space="preserve"> podpisem,</w:t>
      </w:r>
    </w:p>
    <w:p w14:paraId="01015BAC" w14:textId="77777777" w:rsidR="00B65541" w:rsidRDefault="00B41CDC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</w:t>
      </w:r>
      <w:r>
        <w:rPr>
          <w:spacing w:val="-6"/>
        </w:rPr>
        <w:t xml:space="preserve"> </w:t>
      </w:r>
      <w:r>
        <w:t>elektronické</w:t>
      </w:r>
      <w:r>
        <w:rPr>
          <w:spacing w:val="-4"/>
        </w:rPr>
        <w:t xml:space="preserve"> </w:t>
      </w:r>
      <w:r>
        <w:t>podobě</w:t>
      </w:r>
      <w:r>
        <w:rPr>
          <w:spacing w:val="-7"/>
        </w:rPr>
        <w:t xml:space="preserve"> </w:t>
      </w:r>
      <w:r>
        <w:t>e-mailem</w:t>
      </w:r>
      <w:r>
        <w:rPr>
          <w:spacing w:val="-6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elektronickým</w:t>
      </w:r>
      <w:r>
        <w:rPr>
          <w:spacing w:val="-4"/>
        </w:rPr>
        <w:t xml:space="preserve"> </w:t>
      </w:r>
      <w:r>
        <w:t>podpisem,</w:t>
      </w:r>
      <w:r>
        <w:rPr>
          <w:spacing w:val="-3"/>
        </w:rPr>
        <w:t xml:space="preserve"> </w:t>
      </w:r>
      <w:r>
        <w:rPr>
          <w:spacing w:val="-4"/>
        </w:rPr>
        <w:t>nebo</w:t>
      </w:r>
    </w:p>
    <w:p w14:paraId="2C267B66" w14:textId="77777777" w:rsidR="00B65541" w:rsidRDefault="00B41CDC">
      <w:pPr>
        <w:pStyle w:val="Odstavecseseznamem"/>
        <w:numPr>
          <w:ilvl w:val="1"/>
          <w:numId w:val="3"/>
        </w:numPr>
        <w:tabs>
          <w:tab w:val="left" w:pos="836"/>
          <w:tab w:val="left" w:pos="837"/>
        </w:tabs>
        <w:ind w:hanging="361"/>
      </w:pPr>
      <w:r>
        <w:t>v</w:t>
      </w:r>
      <w:r>
        <w:rPr>
          <w:spacing w:val="-8"/>
        </w:rPr>
        <w:t xml:space="preserve"> </w:t>
      </w:r>
      <w:r>
        <w:t>elektronické</w:t>
      </w:r>
      <w:r>
        <w:rPr>
          <w:spacing w:val="-5"/>
        </w:rPr>
        <w:t xml:space="preserve"> </w:t>
      </w:r>
      <w:r>
        <w:t>podobě</w:t>
      </w:r>
      <w:r>
        <w:rPr>
          <w:spacing w:val="-5"/>
        </w:rPr>
        <w:t xml:space="preserve"> </w:t>
      </w:r>
      <w:r>
        <w:t>prostřednictvím</w:t>
      </w:r>
      <w:r>
        <w:rPr>
          <w:spacing w:val="-5"/>
        </w:rPr>
        <w:t xml:space="preserve"> </w:t>
      </w:r>
      <w:r>
        <w:t>informačního</w:t>
      </w:r>
      <w:r>
        <w:rPr>
          <w:spacing w:val="-8"/>
        </w:rPr>
        <w:t xml:space="preserve"> </w:t>
      </w:r>
      <w:r>
        <w:t>systému</w:t>
      </w:r>
      <w:r>
        <w:rPr>
          <w:spacing w:val="-7"/>
        </w:rPr>
        <w:t xml:space="preserve"> </w:t>
      </w:r>
      <w:r>
        <w:t>datových</w:t>
      </w:r>
      <w:r>
        <w:rPr>
          <w:spacing w:val="-8"/>
        </w:rPr>
        <w:t xml:space="preserve"> </w:t>
      </w:r>
      <w:r>
        <w:rPr>
          <w:spacing w:val="-2"/>
        </w:rPr>
        <w:t>schránek.</w:t>
      </w:r>
    </w:p>
    <w:p w14:paraId="5B58CE72" w14:textId="77777777" w:rsidR="00B65541" w:rsidRDefault="00B65541">
      <w:pPr>
        <w:sectPr w:rsidR="00B65541">
          <w:type w:val="continuous"/>
          <w:pgSz w:w="11910" w:h="16840"/>
          <w:pgMar w:top="1620" w:right="1300" w:bottom="280" w:left="1300" w:header="708" w:footer="708" w:gutter="0"/>
          <w:cols w:space="708"/>
        </w:sectPr>
      </w:pPr>
    </w:p>
    <w:p w14:paraId="78F4E150" w14:textId="77777777" w:rsidR="00B65541" w:rsidRDefault="00B41CDC">
      <w:pPr>
        <w:pStyle w:val="Zkladntext"/>
        <w:spacing w:before="37"/>
        <w:ind w:right="111"/>
        <w:jc w:val="both"/>
      </w:pPr>
      <w:r>
        <w:lastRenderedPageBreak/>
        <w:t xml:space="preserve">Pokud se subjekt údajů domnívá, že </w:t>
      </w:r>
      <w:r w:rsidRPr="008C4E03">
        <w:rPr>
          <w:b/>
          <w:bCs/>
        </w:rPr>
        <w:t>zpracováním</w:t>
      </w:r>
      <w:r>
        <w:t xml:space="preserve"> jeho osobních údajů </w:t>
      </w:r>
      <w:r w:rsidRPr="008C4E03">
        <w:rPr>
          <w:b/>
          <w:bCs/>
        </w:rPr>
        <w:t>správcem je porušeno nařízení nebo jiné povinnosti se vztahem k</w:t>
      </w:r>
      <w:r w:rsidRPr="008C4E03">
        <w:rPr>
          <w:b/>
          <w:bCs/>
          <w:spacing w:val="-3"/>
        </w:rPr>
        <w:t xml:space="preserve"> </w:t>
      </w:r>
      <w:r w:rsidRPr="008C4E03">
        <w:rPr>
          <w:b/>
          <w:bCs/>
        </w:rPr>
        <w:t>ochraně osobních údajů</w:t>
      </w:r>
      <w:r>
        <w:t xml:space="preserve"> stanovené právním předpisem, má právo podat stížnost k Úřadu pro ochranu osobních údajů:</w:t>
      </w:r>
    </w:p>
    <w:p w14:paraId="65749FD0" w14:textId="77777777" w:rsidR="00B65541" w:rsidRPr="00863EB1" w:rsidRDefault="00B41CDC">
      <w:pPr>
        <w:pStyle w:val="Zkladntext"/>
        <w:spacing w:before="121"/>
        <w:jc w:val="both"/>
        <w:rPr>
          <w:b/>
          <w:bCs/>
        </w:rPr>
      </w:pPr>
      <w:r w:rsidRPr="00863EB1">
        <w:rPr>
          <w:b/>
          <w:bCs/>
        </w:rPr>
        <w:t>Úřad</w:t>
      </w:r>
      <w:r w:rsidRPr="00863EB1">
        <w:rPr>
          <w:b/>
          <w:bCs/>
          <w:spacing w:val="-6"/>
        </w:rPr>
        <w:t xml:space="preserve"> </w:t>
      </w:r>
      <w:r w:rsidRPr="00863EB1">
        <w:rPr>
          <w:b/>
          <w:bCs/>
        </w:rPr>
        <w:t>pro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ochranu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osobních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  <w:spacing w:val="-2"/>
        </w:rPr>
        <w:t>údajů</w:t>
      </w:r>
    </w:p>
    <w:p w14:paraId="4623E22D" w14:textId="77777777" w:rsidR="00B65541" w:rsidRPr="00863EB1" w:rsidRDefault="00B41CDC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Pplk.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Sochora</w:t>
      </w:r>
      <w:r w:rsidRPr="00863EB1">
        <w:rPr>
          <w:b/>
          <w:bCs/>
          <w:spacing w:val="-5"/>
        </w:rPr>
        <w:t xml:space="preserve"> </w:t>
      </w:r>
      <w:r w:rsidRPr="00863EB1">
        <w:rPr>
          <w:b/>
          <w:bCs/>
        </w:rPr>
        <w:t>27,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170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00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Praha</w:t>
      </w:r>
      <w:r w:rsidRPr="00863EB1">
        <w:rPr>
          <w:b/>
          <w:bCs/>
          <w:spacing w:val="-2"/>
        </w:rPr>
        <w:t xml:space="preserve"> </w:t>
      </w:r>
      <w:r w:rsidRPr="00863EB1">
        <w:rPr>
          <w:b/>
          <w:bCs/>
          <w:spacing w:val="-10"/>
        </w:rPr>
        <w:t>7</w:t>
      </w:r>
    </w:p>
    <w:p w14:paraId="69A8BC99" w14:textId="77777777" w:rsidR="00B65541" w:rsidRPr="00863EB1" w:rsidRDefault="00B41CDC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IČO:</w:t>
      </w:r>
      <w:r w:rsidRPr="00863EB1">
        <w:rPr>
          <w:b/>
          <w:bCs/>
          <w:spacing w:val="-2"/>
        </w:rPr>
        <w:t xml:space="preserve"> 70837627</w:t>
      </w:r>
    </w:p>
    <w:p w14:paraId="09583B23" w14:textId="1886CC0A" w:rsidR="00B65541" w:rsidRPr="00863EB1" w:rsidRDefault="00B41CDC">
      <w:pPr>
        <w:pStyle w:val="Zkladntext"/>
        <w:jc w:val="both"/>
        <w:rPr>
          <w:b/>
          <w:bCs/>
        </w:rPr>
      </w:pPr>
      <w:r w:rsidRPr="00863EB1">
        <w:rPr>
          <w:b/>
          <w:bCs/>
        </w:rPr>
        <w:t>E-mail:</w:t>
      </w:r>
      <w:r w:rsidRPr="00863EB1">
        <w:rPr>
          <w:b/>
          <w:bCs/>
          <w:spacing w:val="-4"/>
        </w:rPr>
        <w:t xml:space="preserve"> </w:t>
      </w:r>
      <w:bookmarkStart w:id="0" w:name="_GoBack"/>
      <w:bookmarkEnd w:id="0"/>
      <w:r w:rsidR="007C5588">
        <w:rPr>
          <w:b/>
          <w:bCs/>
          <w:spacing w:val="-2"/>
        </w:rPr>
        <w:fldChar w:fldCharType="begin"/>
      </w:r>
      <w:r w:rsidR="007C5588">
        <w:rPr>
          <w:b/>
          <w:bCs/>
          <w:spacing w:val="-2"/>
        </w:rPr>
        <w:instrText xml:space="preserve"> HYPERLINK "mailto:</w:instrText>
      </w:r>
      <w:r w:rsidR="007C5588" w:rsidRPr="00863EB1">
        <w:rPr>
          <w:b/>
          <w:bCs/>
          <w:spacing w:val="-2"/>
        </w:rPr>
        <w:instrText>posta@uoou.</w:instrText>
      </w:r>
      <w:r w:rsidR="007C5588">
        <w:rPr>
          <w:b/>
          <w:bCs/>
          <w:spacing w:val="-2"/>
        </w:rPr>
        <w:instrText>gov.</w:instrText>
      </w:r>
      <w:r w:rsidR="007C5588" w:rsidRPr="00863EB1">
        <w:rPr>
          <w:b/>
          <w:bCs/>
          <w:spacing w:val="-2"/>
        </w:rPr>
        <w:instrText>cz</w:instrText>
      </w:r>
      <w:r w:rsidR="007C5588">
        <w:rPr>
          <w:b/>
          <w:bCs/>
          <w:spacing w:val="-2"/>
        </w:rPr>
        <w:instrText xml:space="preserve">" </w:instrText>
      </w:r>
      <w:r w:rsidR="007C5588">
        <w:rPr>
          <w:b/>
          <w:bCs/>
          <w:spacing w:val="-2"/>
        </w:rPr>
        <w:fldChar w:fldCharType="separate"/>
      </w:r>
      <w:r w:rsidR="007C5588" w:rsidRPr="00547B13">
        <w:rPr>
          <w:rStyle w:val="Hypertextovodkaz"/>
          <w:b/>
          <w:bCs/>
          <w:spacing w:val="-2"/>
        </w:rPr>
        <w:t>posta@uoou.gov.cz</w:t>
      </w:r>
      <w:r w:rsidR="007C5588">
        <w:rPr>
          <w:b/>
          <w:bCs/>
          <w:spacing w:val="-2"/>
        </w:rPr>
        <w:fldChar w:fldCharType="end"/>
      </w:r>
    </w:p>
    <w:p w14:paraId="18E1635E" w14:textId="77777777" w:rsidR="00B65541" w:rsidRPr="00863EB1" w:rsidRDefault="00B41CDC">
      <w:pPr>
        <w:pStyle w:val="Zkladntext"/>
        <w:spacing w:before="1"/>
        <w:jc w:val="both"/>
        <w:rPr>
          <w:b/>
          <w:bCs/>
        </w:rPr>
      </w:pPr>
      <w:r w:rsidRPr="00863EB1">
        <w:rPr>
          <w:b/>
          <w:bCs/>
        </w:rPr>
        <w:t>ID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</w:rPr>
        <w:t>datové</w:t>
      </w:r>
      <w:r w:rsidRPr="00863EB1">
        <w:rPr>
          <w:b/>
          <w:bCs/>
          <w:spacing w:val="-3"/>
        </w:rPr>
        <w:t xml:space="preserve"> </w:t>
      </w:r>
      <w:r w:rsidRPr="00863EB1">
        <w:rPr>
          <w:b/>
          <w:bCs/>
        </w:rPr>
        <w:t>schránky:</w:t>
      </w:r>
      <w:r w:rsidRPr="00863EB1">
        <w:rPr>
          <w:b/>
          <w:bCs/>
          <w:spacing w:val="-4"/>
        </w:rPr>
        <w:t xml:space="preserve"> </w:t>
      </w:r>
      <w:r w:rsidRPr="00863EB1">
        <w:rPr>
          <w:b/>
          <w:bCs/>
          <w:spacing w:val="-2"/>
        </w:rPr>
        <w:t>qkbaa2n</w:t>
      </w:r>
    </w:p>
    <w:p w14:paraId="19ADC2BA" w14:textId="77777777" w:rsidR="00B65541" w:rsidRDefault="00B65541">
      <w:pPr>
        <w:pStyle w:val="Zkladntext"/>
        <w:ind w:left="0"/>
      </w:pPr>
    </w:p>
    <w:p w14:paraId="3A14082D" w14:textId="77777777" w:rsidR="00B65541" w:rsidRDefault="00B65541">
      <w:pPr>
        <w:pStyle w:val="Zkladntext"/>
        <w:spacing w:before="6"/>
        <w:ind w:left="0"/>
        <w:rPr>
          <w:sz w:val="19"/>
        </w:rPr>
      </w:pPr>
    </w:p>
    <w:p w14:paraId="2D8A7F70" w14:textId="77777777" w:rsidR="00B65541" w:rsidRDefault="00B41CDC">
      <w:pPr>
        <w:pStyle w:val="Nadpis1"/>
        <w:numPr>
          <w:ilvl w:val="0"/>
          <w:numId w:val="3"/>
        </w:numPr>
        <w:tabs>
          <w:tab w:val="left" w:pos="837"/>
        </w:tabs>
        <w:ind w:hanging="361"/>
        <w:jc w:val="both"/>
      </w:pPr>
      <w:r>
        <w:rPr>
          <w:color w:val="2D74B5"/>
        </w:rPr>
        <w:t>Zpracování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údajů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pro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plnění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úkolů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6"/>
        </w:rPr>
        <w:t xml:space="preserve"> </w:t>
      </w:r>
      <w:r>
        <w:rPr>
          <w:color w:val="2D74B5"/>
        </w:rPr>
        <w:t>poslání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správce</w:t>
      </w:r>
      <w:r>
        <w:rPr>
          <w:color w:val="2D74B5"/>
          <w:spacing w:val="-7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9"/>
        </w:rPr>
        <w:t xml:space="preserve"> </w:t>
      </w:r>
      <w:r>
        <w:rPr>
          <w:color w:val="2D74B5"/>
          <w:spacing w:val="-2"/>
        </w:rPr>
        <w:t>údajů</w:t>
      </w:r>
    </w:p>
    <w:p w14:paraId="3547C467" w14:textId="77777777" w:rsidR="00B65541" w:rsidRDefault="00B41CDC">
      <w:pPr>
        <w:pStyle w:val="Zkladntext"/>
        <w:spacing w:before="122"/>
        <w:ind w:right="112"/>
        <w:jc w:val="both"/>
      </w:pPr>
      <w:r>
        <w:t>Správce</w:t>
      </w:r>
      <w:r>
        <w:rPr>
          <w:spacing w:val="-1"/>
        </w:rPr>
        <w:t xml:space="preserve"> </w:t>
      </w:r>
      <w:r>
        <w:t>zpracovává</w:t>
      </w:r>
      <w:r>
        <w:rPr>
          <w:spacing w:val="-4"/>
        </w:rPr>
        <w:t xml:space="preserve"> </w:t>
      </w:r>
      <w:r>
        <w:t>osobní</w:t>
      </w:r>
      <w:r>
        <w:rPr>
          <w:spacing w:val="-2"/>
        </w:rPr>
        <w:t xml:space="preserve"> </w:t>
      </w:r>
      <w:r>
        <w:t>údaje</w:t>
      </w:r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úkolů</w:t>
      </w:r>
      <w:r>
        <w:rPr>
          <w:spacing w:val="-3"/>
        </w:rPr>
        <w:t xml:space="preserve"> </w:t>
      </w:r>
      <w:r>
        <w:t>stanovených</w:t>
      </w:r>
      <w:r>
        <w:rPr>
          <w:spacing w:val="-5"/>
        </w:rPr>
        <w:t xml:space="preserve"> </w:t>
      </w:r>
      <w:r>
        <w:t>mu</w:t>
      </w:r>
      <w:r>
        <w:rPr>
          <w:spacing w:val="-3"/>
        </w:rPr>
        <w:t xml:space="preserve"> </w:t>
      </w:r>
      <w:r>
        <w:t>zákony, nebo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případech,</w:t>
      </w:r>
      <w:r>
        <w:rPr>
          <w:spacing w:val="-2"/>
        </w:rPr>
        <w:t xml:space="preserve"> </w:t>
      </w:r>
      <w:r>
        <w:t>kdy</w:t>
      </w:r>
      <w:r>
        <w:rPr>
          <w:spacing w:val="-2"/>
        </w:rPr>
        <w:t xml:space="preserve"> </w:t>
      </w:r>
      <w:r>
        <w:t>tak stanoví právní předpis, nebo pokud je to třeba k uplatnění práv a plnění povinností vyplývajících pro správce z</w:t>
      </w:r>
      <w:r>
        <w:rPr>
          <w:spacing w:val="-2"/>
        </w:rPr>
        <w:t xml:space="preserve"> </w:t>
      </w:r>
      <w:r>
        <w:t>právních předpisů. Při tomto zpracování nedochází k automatizovanému rozhodování ve smyslu článku 22 nařízení.</w:t>
      </w:r>
    </w:p>
    <w:p w14:paraId="1D467FA8" w14:textId="50AACBBE" w:rsidR="00B65541" w:rsidRDefault="00B41CDC">
      <w:pPr>
        <w:pStyle w:val="Zkladntext"/>
        <w:spacing w:before="119"/>
        <w:ind w:right="111"/>
        <w:jc w:val="both"/>
      </w:pPr>
      <w:r>
        <w:t>Zpracování se provádí zejména v jednotlivých agendách v rozsahu upraveném níže uvedenými právními předpisy</w:t>
      </w:r>
      <w:r w:rsidR="002B6926">
        <w:t>:</w:t>
      </w:r>
    </w:p>
    <w:p w14:paraId="349C1A83" w14:textId="77777777" w:rsidR="00B65541" w:rsidRDefault="00B41CDC">
      <w:pPr>
        <w:pStyle w:val="Odstavecseseznamem"/>
        <w:numPr>
          <w:ilvl w:val="0"/>
          <w:numId w:val="2"/>
        </w:numPr>
        <w:tabs>
          <w:tab w:val="left" w:pos="837"/>
        </w:tabs>
        <w:spacing w:before="120"/>
        <w:ind w:right="110"/>
        <w:jc w:val="both"/>
      </w:pPr>
      <w:r>
        <w:t>Zákon č. 109/2002 Sb., o výkonu ústavní výchovy nebo ochranné výchovy ve školských zařízeních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preventivně</w:t>
      </w:r>
      <w:r>
        <w:rPr>
          <w:spacing w:val="-6"/>
        </w:rPr>
        <w:t xml:space="preserve"> </w:t>
      </w:r>
      <w:r>
        <w:t>výchovné</w:t>
      </w:r>
      <w:r>
        <w:rPr>
          <w:spacing w:val="-4"/>
        </w:rPr>
        <w:t xml:space="preserve"> </w:t>
      </w:r>
      <w:r>
        <w:t>péči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školských</w:t>
      </w:r>
      <w:r>
        <w:rPr>
          <w:spacing w:val="-5"/>
        </w:rPr>
        <w:t xml:space="preserve"> </w:t>
      </w:r>
      <w:r>
        <w:t>zařízeních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změně</w:t>
      </w:r>
      <w:r>
        <w:rPr>
          <w:spacing w:val="-6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zákonů,</w:t>
      </w:r>
      <w:r>
        <w:rPr>
          <w:spacing w:val="-6"/>
        </w:rPr>
        <w:t xml:space="preserve"> </w:t>
      </w:r>
      <w:r>
        <w:t>ve znění pozdějších předpisů</w:t>
      </w:r>
    </w:p>
    <w:p w14:paraId="63B1DC32" w14:textId="77777777" w:rsidR="00B65541" w:rsidRDefault="00B41CDC">
      <w:pPr>
        <w:pStyle w:val="Odstavecseseznamem"/>
        <w:numPr>
          <w:ilvl w:val="0"/>
          <w:numId w:val="2"/>
        </w:numPr>
        <w:tabs>
          <w:tab w:val="left" w:pos="837"/>
        </w:tabs>
        <w:spacing w:before="1"/>
        <w:ind w:hanging="361"/>
        <w:jc w:val="both"/>
      </w:pPr>
      <w:r>
        <w:t>Zákon</w:t>
      </w:r>
      <w:r>
        <w:rPr>
          <w:spacing w:val="-7"/>
        </w:rPr>
        <w:t xml:space="preserve"> </w:t>
      </w:r>
      <w:r>
        <w:t>č.</w:t>
      </w:r>
      <w:r>
        <w:rPr>
          <w:spacing w:val="-5"/>
        </w:rPr>
        <w:t xml:space="preserve"> </w:t>
      </w:r>
      <w:r>
        <w:t>500/2004</w:t>
      </w:r>
      <w:r>
        <w:rPr>
          <w:spacing w:val="-3"/>
        </w:rPr>
        <w:t xml:space="preserve"> </w:t>
      </w:r>
      <w:r>
        <w:t>Sb.,</w:t>
      </w:r>
      <w:r>
        <w:rPr>
          <w:spacing w:val="-5"/>
        </w:rPr>
        <w:t xml:space="preserve"> </w:t>
      </w:r>
      <w:r>
        <w:t>správní</w:t>
      </w:r>
      <w:r>
        <w:rPr>
          <w:spacing w:val="-3"/>
        </w:rPr>
        <w:t xml:space="preserve"> </w:t>
      </w:r>
      <w:r>
        <w:t>řád,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4"/>
        </w:rPr>
        <w:t xml:space="preserve"> </w:t>
      </w:r>
      <w:r>
        <w:t>pozdějších</w:t>
      </w:r>
      <w:r>
        <w:rPr>
          <w:spacing w:val="-4"/>
        </w:rPr>
        <w:t xml:space="preserve"> </w:t>
      </w:r>
      <w:r>
        <w:rPr>
          <w:spacing w:val="-2"/>
        </w:rPr>
        <w:t>předpisů</w:t>
      </w:r>
    </w:p>
    <w:p w14:paraId="39594461" w14:textId="77777777" w:rsidR="00B65541" w:rsidRDefault="00B41CDC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ind w:right="115"/>
      </w:pPr>
      <w:r>
        <w:t>Zákon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561/2004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předškolním,</w:t>
      </w:r>
      <w:r>
        <w:rPr>
          <w:spacing w:val="40"/>
        </w:rPr>
        <w:t xml:space="preserve"> </w:t>
      </w:r>
      <w:r>
        <w:t>základním,</w:t>
      </w:r>
      <w:r>
        <w:rPr>
          <w:spacing w:val="40"/>
        </w:rPr>
        <w:t xml:space="preserve"> </w:t>
      </w:r>
      <w:r>
        <w:t>středním,</w:t>
      </w:r>
      <w:r>
        <w:rPr>
          <w:spacing w:val="40"/>
        </w:rPr>
        <w:t xml:space="preserve"> </w:t>
      </w:r>
      <w:r>
        <w:t>vyšším</w:t>
      </w:r>
      <w:r>
        <w:rPr>
          <w:spacing w:val="40"/>
        </w:rPr>
        <w:t xml:space="preserve"> </w:t>
      </w:r>
      <w:r>
        <w:t>odborném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jiném vzdělávání (školský zákon), ve znění pozdějších předpisů</w:t>
      </w:r>
    </w:p>
    <w:p w14:paraId="30A10B64" w14:textId="77777777" w:rsidR="00B65541" w:rsidRDefault="00B41CDC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ind w:right="113"/>
      </w:pPr>
      <w:r>
        <w:t>Zákon č. 563/2004 Sb., o pedagogických pracovnících a o změně některých zákonů, ve znění pozdějších předpisů</w:t>
      </w:r>
    </w:p>
    <w:p w14:paraId="2D3EC01D" w14:textId="435717DB" w:rsidR="00B65541" w:rsidRDefault="00B41CDC">
      <w:pPr>
        <w:pStyle w:val="Odstavecseseznamem"/>
        <w:numPr>
          <w:ilvl w:val="0"/>
          <w:numId w:val="2"/>
        </w:numPr>
        <w:tabs>
          <w:tab w:val="left" w:pos="836"/>
          <w:tab w:val="left" w:pos="837"/>
        </w:tabs>
        <w:ind w:right="112"/>
      </w:pPr>
      <w:r>
        <w:t>Zákon</w:t>
      </w:r>
      <w:r>
        <w:rPr>
          <w:spacing w:val="40"/>
        </w:rPr>
        <w:t xml:space="preserve"> </w:t>
      </w:r>
      <w:r>
        <w:t>č.</w:t>
      </w:r>
      <w:r>
        <w:rPr>
          <w:spacing w:val="40"/>
        </w:rPr>
        <w:t xml:space="preserve"> </w:t>
      </w:r>
      <w:r>
        <w:t>179/2006</w:t>
      </w:r>
      <w:r>
        <w:rPr>
          <w:spacing w:val="40"/>
        </w:rPr>
        <w:t xml:space="preserve"> </w:t>
      </w:r>
      <w:r>
        <w:t>Sb.,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ověřování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uznávání</w:t>
      </w:r>
      <w:r>
        <w:rPr>
          <w:spacing w:val="40"/>
        </w:rPr>
        <w:t xml:space="preserve"> </w:t>
      </w:r>
      <w:r>
        <w:t>výsledků</w:t>
      </w:r>
      <w:r>
        <w:rPr>
          <w:spacing w:val="40"/>
        </w:rPr>
        <w:t xml:space="preserve"> </w:t>
      </w:r>
      <w:r>
        <w:t>dalšího</w:t>
      </w:r>
      <w:r>
        <w:rPr>
          <w:spacing w:val="40"/>
        </w:rPr>
        <w:t xml:space="preserve"> </w:t>
      </w:r>
      <w:r>
        <w:t>vzdělávání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změně některých</w:t>
      </w:r>
      <w:r>
        <w:rPr>
          <w:spacing w:val="-13"/>
        </w:rPr>
        <w:t xml:space="preserve"> </w:t>
      </w:r>
      <w:r>
        <w:t>zákonů</w:t>
      </w:r>
      <w:r>
        <w:rPr>
          <w:spacing w:val="-12"/>
        </w:rPr>
        <w:t xml:space="preserve"> </w:t>
      </w:r>
      <w:r>
        <w:t>(zákon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uznávání</w:t>
      </w:r>
      <w:r>
        <w:rPr>
          <w:spacing w:val="-12"/>
        </w:rPr>
        <w:t xml:space="preserve"> </w:t>
      </w:r>
      <w:r>
        <w:t>výsledků</w:t>
      </w:r>
      <w:r>
        <w:rPr>
          <w:spacing w:val="-13"/>
        </w:rPr>
        <w:t xml:space="preserve"> </w:t>
      </w:r>
      <w:r>
        <w:t>dalšího</w:t>
      </w:r>
      <w:r>
        <w:rPr>
          <w:spacing w:val="-13"/>
        </w:rPr>
        <w:t xml:space="preserve"> </w:t>
      </w:r>
      <w:r>
        <w:t>vzdělávání),</w:t>
      </w:r>
      <w:r>
        <w:rPr>
          <w:spacing w:val="-12"/>
        </w:rPr>
        <w:t xml:space="preserve"> </w:t>
      </w:r>
      <w:r>
        <w:t>ve</w:t>
      </w:r>
      <w:r>
        <w:rPr>
          <w:spacing w:val="-13"/>
        </w:rPr>
        <w:t xml:space="preserve"> </w:t>
      </w:r>
      <w:r>
        <w:t>znění</w:t>
      </w:r>
      <w:r>
        <w:rPr>
          <w:spacing w:val="-12"/>
        </w:rPr>
        <w:t xml:space="preserve"> </w:t>
      </w:r>
      <w:r>
        <w:t>pozdějších</w:t>
      </w:r>
      <w:r>
        <w:rPr>
          <w:spacing w:val="-12"/>
        </w:rPr>
        <w:t xml:space="preserve"> </w:t>
      </w:r>
      <w:r>
        <w:t>předpisů</w:t>
      </w:r>
      <w:r w:rsidR="002B6926">
        <w:t>.</w:t>
      </w:r>
    </w:p>
    <w:p w14:paraId="5B5CE8A2" w14:textId="77777777" w:rsidR="00B65541" w:rsidRDefault="00B41CDC">
      <w:pPr>
        <w:pStyle w:val="Zkladntext"/>
        <w:spacing w:before="120"/>
        <w:ind w:right="112"/>
        <w:jc w:val="both"/>
      </w:pPr>
      <w:r>
        <w:t>Jedná se zejména o agendy: evidence ve školní matrice a v evidenčních listech dítěte, bezpečnost a ochrana zdraví, přijímání do vzdělávání nebo do péče, průběh školního vzdělávání nebo péče, ukončování vzdělávání nebo péče, zájmové vzdělávání.</w:t>
      </w:r>
    </w:p>
    <w:p w14:paraId="16556F5D" w14:textId="7F3B129B" w:rsidR="00B65541" w:rsidRDefault="00B41CDC">
      <w:pPr>
        <w:pStyle w:val="Zkladntext"/>
        <w:spacing w:before="121"/>
        <w:ind w:right="110"/>
        <w:jc w:val="both"/>
      </w:pPr>
      <w:r>
        <w:t>Mezi</w:t>
      </w:r>
      <w:r>
        <w:rPr>
          <w:spacing w:val="-5"/>
        </w:rPr>
        <w:t xml:space="preserve"> </w:t>
      </w:r>
      <w:r>
        <w:t>zpracovávané</w:t>
      </w:r>
      <w:r>
        <w:rPr>
          <w:spacing w:val="-4"/>
        </w:rPr>
        <w:t xml:space="preserve"> </w:t>
      </w:r>
      <w:r>
        <w:t>údaje</w:t>
      </w:r>
      <w:r>
        <w:rPr>
          <w:spacing w:val="-4"/>
        </w:rPr>
        <w:t xml:space="preserve"> </w:t>
      </w:r>
      <w:r>
        <w:t>patří</w:t>
      </w:r>
      <w:r>
        <w:rPr>
          <w:spacing w:val="-5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žácích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zákonných</w:t>
      </w:r>
      <w:r>
        <w:rPr>
          <w:spacing w:val="-5"/>
        </w:rPr>
        <w:t xml:space="preserve"> </w:t>
      </w:r>
      <w:r>
        <w:t>zástupcích,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identifikační údaje (tj. údaje sloužící k jednoznačné identifikaci fyzické osoby – jméno a</w:t>
      </w:r>
      <w:r>
        <w:rPr>
          <w:spacing w:val="-1"/>
        </w:rPr>
        <w:t xml:space="preserve"> </w:t>
      </w:r>
      <w:r>
        <w:t>příjmení, datum a místo narození, rodné číslo, státní příslušnost), adresní údaje (tj. údaje sloužící ke stanovení místa pobytu a ke</w:t>
      </w:r>
      <w:r>
        <w:rPr>
          <w:spacing w:val="-13"/>
        </w:rPr>
        <w:t xml:space="preserve"> </w:t>
      </w:r>
      <w:r>
        <w:t>kontaktování</w:t>
      </w:r>
      <w:r>
        <w:rPr>
          <w:spacing w:val="-12"/>
        </w:rPr>
        <w:t xml:space="preserve"> </w:t>
      </w:r>
      <w:r>
        <w:t>fyzické</w:t>
      </w:r>
      <w:r>
        <w:rPr>
          <w:spacing w:val="-13"/>
        </w:rPr>
        <w:t xml:space="preserve"> </w:t>
      </w:r>
      <w:r>
        <w:t>osoby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adresa</w:t>
      </w:r>
      <w:r>
        <w:rPr>
          <w:spacing w:val="-12"/>
        </w:rPr>
        <w:t xml:space="preserve"> </w:t>
      </w:r>
      <w:r>
        <w:t>bydliště</w:t>
      </w:r>
      <w:r>
        <w:rPr>
          <w:spacing w:val="-11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pobytu,</w:t>
      </w:r>
      <w:r>
        <w:rPr>
          <w:spacing w:val="-13"/>
        </w:rPr>
        <w:t xml:space="preserve"> </w:t>
      </w:r>
      <w:r>
        <w:t>kontaktní</w:t>
      </w:r>
      <w:r>
        <w:rPr>
          <w:spacing w:val="-12"/>
        </w:rPr>
        <w:t xml:space="preserve"> </w:t>
      </w:r>
      <w:r>
        <w:t>údaje)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doplňující</w:t>
      </w:r>
      <w:r>
        <w:rPr>
          <w:spacing w:val="-12"/>
        </w:rPr>
        <w:t xml:space="preserve"> </w:t>
      </w:r>
      <w:r>
        <w:t>údaje</w:t>
      </w:r>
      <w:r>
        <w:rPr>
          <w:spacing w:val="-11"/>
        </w:rPr>
        <w:t xml:space="preserve"> </w:t>
      </w:r>
      <w:r>
        <w:t>(např. zdravotní pojišťovna dítěte, údaje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osobě určené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vyzvedávání</w:t>
      </w:r>
      <w:r>
        <w:rPr>
          <w:spacing w:val="-3"/>
        </w:rPr>
        <w:t xml:space="preserve"> </w:t>
      </w:r>
      <w:r>
        <w:t>dítěte apod.). V</w:t>
      </w:r>
      <w:r>
        <w:rPr>
          <w:spacing w:val="-4"/>
        </w:rPr>
        <w:t xml:space="preserve"> </w:t>
      </w:r>
      <w:r>
        <w:t>některých případech se provádí i zpracování zvláštních kategorií osobních údajů (zejména o zdravotním stavu dětí).</w:t>
      </w:r>
    </w:p>
    <w:p w14:paraId="669DF476" w14:textId="77777777" w:rsidR="00B65541" w:rsidRDefault="00B41CDC">
      <w:pPr>
        <w:pStyle w:val="Zkladntext"/>
        <w:spacing w:before="119"/>
        <w:ind w:right="114"/>
        <w:jc w:val="both"/>
      </w:pPr>
      <w:r>
        <w:t>Příjemcem těchto osobních údajů je zejména Ministerstvo školství, mládeže a tělovýchovy, případně jiné subjekty na základě zmocnění uděleného v právních předpisech.</w:t>
      </w:r>
    </w:p>
    <w:p w14:paraId="54B83D1D" w14:textId="77777777" w:rsidR="00B65541" w:rsidRDefault="00B65541">
      <w:pPr>
        <w:pStyle w:val="Zkladntext"/>
        <w:ind w:left="0"/>
      </w:pPr>
    </w:p>
    <w:p w14:paraId="62742259" w14:textId="77777777" w:rsidR="00B65541" w:rsidRDefault="00B65541">
      <w:pPr>
        <w:pStyle w:val="Zkladntext"/>
        <w:spacing w:before="9"/>
        <w:ind w:left="0"/>
        <w:rPr>
          <w:sz w:val="19"/>
        </w:rPr>
      </w:pPr>
    </w:p>
    <w:p w14:paraId="1C569C4E" w14:textId="77777777" w:rsidR="00B65541" w:rsidRDefault="00B41CDC">
      <w:pPr>
        <w:pStyle w:val="Nadpis1"/>
        <w:numPr>
          <w:ilvl w:val="0"/>
          <w:numId w:val="3"/>
        </w:numPr>
        <w:tabs>
          <w:tab w:val="left" w:pos="837"/>
        </w:tabs>
        <w:ind w:hanging="361"/>
        <w:jc w:val="both"/>
      </w:pPr>
      <w:r>
        <w:rPr>
          <w:color w:val="2D74B5"/>
        </w:rPr>
        <w:t>Zpracování</w:t>
      </w:r>
      <w:r>
        <w:rPr>
          <w:color w:val="2D74B5"/>
          <w:spacing w:val="-9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údajů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v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oblasti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zaměstnaneckých</w:t>
      </w:r>
      <w:r>
        <w:rPr>
          <w:color w:val="2D74B5"/>
          <w:spacing w:val="-11"/>
        </w:rPr>
        <w:t xml:space="preserve"> </w:t>
      </w:r>
      <w:r>
        <w:rPr>
          <w:color w:val="2D74B5"/>
        </w:rPr>
        <w:t>a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obdobných</w:t>
      </w:r>
      <w:r>
        <w:rPr>
          <w:color w:val="2D74B5"/>
          <w:spacing w:val="-10"/>
        </w:rPr>
        <w:t xml:space="preserve"> </w:t>
      </w:r>
      <w:r>
        <w:rPr>
          <w:color w:val="2D74B5"/>
          <w:spacing w:val="-2"/>
        </w:rPr>
        <w:t>vztahů</w:t>
      </w:r>
    </w:p>
    <w:p w14:paraId="54170354" w14:textId="4659BC24" w:rsidR="00B65541" w:rsidRDefault="00B41CDC" w:rsidP="003856D1">
      <w:pPr>
        <w:pStyle w:val="Zkladntext"/>
        <w:spacing w:before="121"/>
        <w:ind w:right="111"/>
        <w:jc w:val="both"/>
        <w:rPr>
          <w:spacing w:val="-2"/>
        </w:rPr>
      </w:pPr>
      <w:r>
        <w:t>Zpracování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provádí</w:t>
      </w:r>
      <w:r>
        <w:rPr>
          <w:spacing w:val="-7"/>
        </w:rPr>
        <w:t xml:space="preserve"> </w:t>
      </w:r>
      <w:r>
        <w:t>zejména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rozsahu</w:t>
      </w:r>
      <w:r>
        <w:rPr>
          <w:spacing w:val="-5"/>
        </w:rPr>
        <w:t xml:space="preserve"> </w:t>
      </w:r>
      <w:r>
        <w:t>zákonem</w:t>
      </w:r>
      <w:r>
        <w:rPr>
          <w:spacing w:val="-5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262/2006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>zákoník</w:t>
      </w:r>
      <w:r>
        <w:rPr>
          <w:spacing w:val="-4"/>
        </w:rPr>
        <w:t xml:space="preserve"> </w:t>
      </w:r>
      <w:r>
        <w:t>práce,</w:t>
      </w:r>
      <w:r>
        <w:rPr>
          <w:spacing w:val="-6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znění</w:t>
      </w:r>
      <w:r>
        <w:rPr>
          <w:spacing w:val="-7"/>
        </w:rPr>
        <w:t xml:space="preserve"> </w:t>
      </w:r>
      <w:r>
        <w:t xml:space="preserve">pozdějších </w:t>
      </w:r>
      <w:r>
        <w:rPr>
          <w:spacing w:val="-2"/>
        </w:rPr>
        <w:t>předpisů</w:t>
      </w:r>
      <w:r w:rsidR="003856D1">
        <w:rPr>
          <w:spacing w:val="-2"/>
        </w:rPr>
        <w:t>.</w:t>
      </w:r>
      <w:r w:rsidR="003856D1" w:rsidRPr="003856D1">
        <w:t xml:space="preserve"> </w:t>
      </w:r>
      <w:r w:rsidR="003856D1" w:rsidRPr="003856D1">
        <w:rPr>
          <w:spacing w:val="-2"/>
        </w:rPr>
        <w:t>Mezi zpracovávané osobní údaje náleží kromě identifikačních a adresních údajů také zvláštní kategorie osobních údajů (zejm. údaje o zdravotním stavu), dále údaje z evidence Rejstříku trestů, údaje o vzdělání, průběhu zaměstnání. U zaměstnanců mezi zpracovávané údaje patří také např. číslo občanského a řidičského průkazu a údaje o jejich rodinných příslušnících.</w:t>
      </w:r>
    </w:p>
    <w:p w14:paraId="7A743D66" w14:textId="77777777" w:rsidR="003856D1" w:rsidRDefault="003856D1" w:rsidP="003856D1">
      <w:pPr>
        <w:pStyle w:val="Zkladntext"/>
        <w:spacing w:before="121"/>
        <w:ind w:right="111"/>
        <w:jc w:val="both"/>
        <w:rPr>
          <w:spacing w:val="-2"/>
        </w:rPr>
      </w:pPr>
    </w:p>
    <w:p w14:paraId="2D856F19" w14:textId="5864745B" w:rsidR="003856D1" w:rsidRDefault="003856D1" w:rsidP="003856D1">
      <w:pPr>
        <w:pStyle w:val="Zkladntext"/>
        <w:spacing w:before="121"/>
        <w:ind w:left="0" w:right="111"/>
        <w:jc w:val="both"/>
        <w:sectPr w:rsidR="003856D1">
          <w:pgSz w:w="11910" w:h="16840"/>
          <w:pgMar w:top="1360" w:right="1300" w:bottom="280" w:left="1300" w:header="708" w:footer="708" w:gutter="0"/>
          <w:cols w:space="708"/>
        </w:sectPr>
      </w:pPr>
    </w:p>
    <w:p w14:paraId="787E8E67" w14:textId="77777777" w:rsidR="00B65541" w:rsidRDefault="00B65541">
      <w:pPr>
        <w:pStyle w:val="Zkladntext"/>
        <w:ind w:left="0"/>
      </w:pPr>
    </w:p>
    <w:p w14:paraId="2A2A0552" w14:textId="77777777" w:rsidR="00B65541" w:rsidRDefault="00B65541">
      <w:pPr>
        <w:pStyle w:val="Zkladntext"/>
        <w:spacing w:before="9"/>
        <w:ind w:left="0"/>
        <w:rPr>
          <w:sz w:val="19"/>
        </w:rPr>
      </w:pPr>
    </w:p>
    <w:p w14:paraId="291AF707" w14:textId="77777777" w:rsidR="00B65541" w:rsidRDefault="00B41CDC">
      <w:pPr>
        <w:pStyle w:val="Nadpis1"/>
        <w:numPr>
          <w:ilvl w:val="0"/>
          <w:numId w:val="3"/>
        </w:numPr>
        <w:tabs>
          <w:tab w:val="left" w:pos="837"/>
        </w:tabs>
        <w:spacing w:before="1"/>
        <w:ind w:hanging="361"/>
      </w:pPr>
      <w:r>
        <w:rPr>
          <w:color w:val="2D74B5"/>
        </w:rPr>
        <w:t>Další</w:t>
      </w:r>
      <w:r>
        <w:rPr>
          <w:color w:val="2D74B5"/>
          <w:spacing w:val="-10"/>
        </w:rPr>
        <w:t xml:space="preserve"> </w:t>
      </w:r>
      <w:r>
        <w:rPr>
          <w:color w:val="2D74B5"/>
        </w:rPr>
        <w:t>zpracování</w:t>
      </w:r>
      <w:r>
        <w:rPr>
          <w:color w:val="2D74B5"/>
          <w:spacing w:val="-8"/>
        </w:rPr>
        <w:t xml:space="preserve"> </w:t>
      </w:r>
      <w:r>
        <w:rPr>
          <w:color w:val="2D74B5"/>
        </w:rPr>
        <w:t>osobních</w:t>
      </w:r>
      <w:r>
        <w:rPr>
          <w:color w:val="2D74B5"/>
          <w:spacing w:val="-11"/>
        </w:rPr>
        <w:t xml:space="preserve"> </w:t>
      </w:r>
      <w:r>
        <w:rPr>
          <w:color w:val="2D74B5"/>
          <w:spacing w:val="-2"/>
        </w:rPr>
        <w:t>údajů</w:t>
      </w:r>
    </w:p>
    <w:p w14:paraId="0A839206" w14:textId="77777777" w:rsidR="00B65541" w:rsidRDefault="00B41CDC">
      <w:pPr>
        <w:pStyle w:val="Zkladntext"/>
        <w:spacing w:before="119"/>
        <w:ind w:right="112"/>
        <w:jc w:val="both"/>
      </w:pPr>
      <w:r>
        <w:t>Některá dílčí zpracování jsou založena na souhlasu subjektu údajů, který je před udělením souhlasu předepsaným způsobem informován, resp. poučen. Rozsah a účel zpracování osobních údajů je specifikován v uděleném souhlasu o zpracování osobních údajů, stejně jako poučení o právech subjektů údajů ve vztahu k udělenému souhlasu.</w:t>
      </w:r>
    </w:p>
    <w:sectPr w:rsidR="00B65541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D4D44"/>
    <w:multiLevelType w:val="hybridMultilevel"/>
    <w:tmpl w:val="C8F03E08"/>
    <w:lvl w:ilvl="0" w:tplc="341A13D4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1C46B54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0F76871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A69E8C78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7FFA171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C26E8BA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A48E51C8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EC6C897C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E5EE9CC2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4CDC6392"/>
    <w:multiLevelType w:val="hybridMultilevel"/>
    <w:tmpl w:val="58B46B5A"/>
    <w:lvl w:ilvl="0" w:tplc="EF74E8B6">
      <w:numFmt w:val="bullet"/>
      <w:lvlText w:val="•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4EF4606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3B0A750E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0D026502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689A4814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A4409D8C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6DFCEAC2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B25E3002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0CF8F51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4183933"/>
    <w:multiLevelType w:val="hybridMultilevel"/>
    <w:tmpl w:val="303498DE"/>
    <w:lvl w:ilvl="0" w:tplc="1D56DABA">
      <w:start w:val="1"/>
      <w:numFmt w:val="decimal"/>
      <w:lvlText w:val="%1."/>
      <w:lvlJc w:val="left"/>
      <w:pPr>
        <w:ind w:left="836" w:hanging="36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D74B5"/>
        <w:w w:val="99"/>
        <w:sz w:val="26"/>
        <w:szCs w:val="26"/>
        <w:lang w:val="cs-CZ" w:eastAsia="en-US" w:bidi="ar-SA"/>
      </w:rPr>
    </w:lvl>
    <w:lvl w:ilvl="1" w:tplc="A4E8C878">
      <w:numFmt w:val="bullet"/>
      <w:lvlText w:val="-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5882CE86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97504660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27622B5E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FB50BCA4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79E0116E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1D580AFA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56A0992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41"/>
    <w:rsid w:val="00046C2F"/>
    <w:rsid w:val="002B6926"/>
    <w:rsid w:val="002C7406"/>
    <w:rsid w:val="003239E1"/>
    <w:rsid w:val="003856D1"/>
    <w:rsid w:val="00394E91"/>
    <w:rsid w:val="003B4490"/>
    <w:rsid w:val="00552AB4"/>
    <w:rsid w:val="005E1DAE"/>
    <w:rsid w:val="005F48FE"/>
    <w:rsid w:val="00606B8C"/>
    <w:rsid w:val="006254FB"/>
    <w:rsid w:val="00711694"/>
    <w:rsid w:val="007C27A8"/>
    <w:rsid w:val="007C5588"/>
    <w:rsid w:val="00835941"/>
    <w:rsid w:val="00851A85"/>
    <w:rsid w:val="00863EB1"/>
    <w:rsid w:val="008C4E03"/>
    <w:rsid w:val="009A3544"/>
    <w:rsid w:val="00B41CDC"/>
    <w:rsid w:val="00B65541"/>
    <w:rsid w:val="00BC0A6A"/>
    <w:rsid w:val="00C07CC6"/>
    <w:rsid w:val="00F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D13C"/>
  <w15:docId w15:val="{5B6CE22C-C689-4196-AF3E-B55C3E747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836" w:hanging="361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Nadpis2">
    <w:name w:val="heading 2"/>
    <w:basedOn w:val="Normln"/>
    <w:uiPriority w:val="9"/>
    <w:unhideWhenUsed/>
    <w:qFormat/>
    <w:pPr>
      <w:spacing w:before="119"/>
      <w:ind w:left="116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6"/>
    </w:pPr>
  </w:style>
  <w:style w:type="paragraph" w:styleId="Nzev">
    <w:name w:val="Title"/>
    <w:basedOn w:val="Normln"/>
    <w:uiPriority w:val="10"/>
    <w:qFormat/>
    <w:pPr>
      <w:spacing w:before="18"/>
      <w:ind w:left="116"/>
    </w:pPr>
    <w:rPr>
      <w:rFonts w:ascii="Calibri Light" w:eastAsia="Calibri Light" w:hAnsi="Calibri Light" w:cs="Calibri Light"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B4490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B4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gmar.souckovamikolaskova@msmt.go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smt.gov.cz" TargetMode="External"/><Relationship Id="rId5" Type="http://schemas.openxmlformats.org/officeDocument/2006/relationships/hyperlink" Target="mailto:posta@vustrilk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Sychra Luboš</dc:creator>
  <cp:lastModifiedBy>Petr Chadima</cp:lastModifiedBy>
  <cp:revision>4</cp:revision>
  <dcterms:created xsi:type="dcterms:W3CDTF">2024-03-15T10:08:00Z</dcterms:created>
  <dcterms:modified xsi:type="dcterms:W3CDTF">2026-04-07T13:37:00Z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2023-03-09T00:00:00Z</vt:filetime>
  </property>
  <property fmtid="{D5CDD505-2E9C-101B-9397-08002B2CF9AE}" pid="5" name="Producer">
    <vt:lpwstr>Microsoft® Word pro Microsoft 365</vt:lpwstr>
  </property>
</Properties>
</file>